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625" w:type="dxa"/>
        <w:tblInd w:w="-318" w:type="dxa"/>
        <w:tblLook w:val="04A0"/>
      </w:tblPr>
      <w:tblGrid>
        <w:gridCol w:w="710"/>
        <w:gridCol w:w="3118"/>
        <w:gridCol w:w="4536"/>
        <w:gridCol w:w="993"/>
        <w:gridCol w:w="2268"/>
      </w:tblGrid>
      <w:tr w:rsidR="003768BC" w:rsidRPr="00A17F6B" w:rsidTr="00A17F6B">
        <w:trPr>
          <w:trHeight w:val="285"/>
        </w:trPr>
        <w:tc>
          <w:tcPr>
            <w:tcW w:w="710" w:type="dxa"/>
            <w:noWrap/>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序号</w:t>
            </w:r>
          </w:p>
        </w:tc>
        <w:tc>
          <w:tcPr>
            <w:tcW w:w="3118" w:type="dxa"/>
            <w:noWrap/>
            <w:hideMark/>
          </w:tcPr>
          <w:p w:rsidR="003768BC" w:rsidRPr="00A17F6B" w:rsidRDefault="003768BC" w:rsidP="00A17F6B">
            <w:pPr>
              <w:adjustRightInd w:val="0"/>
              <w:snapToGrid w:val="0"/>
              <w:jc w:val="center"/>
              <w:rPr>
                <w:rFonts w:ascii="仿宋_GB2312" w:eastAsia="仿宋_GB2312" w:hAnsi="宋体" w:cs="宋体"/>
                <w:kern w:val="0"/>
                <w:szCs w:val="21"/>
              </w:rPr>
            </w:pPr>
            <w:r w:rsidRPr="00A17F6B">
              <w:rPr>
                <w:rFonts w:ascii="仿宋_GB2312" w:eastAsia="仿宋_GB2312" w:hAnsi="宋体" w:cs="宋体" w:hint="eastAsia"/>
                <w:kern w:val="0"/>
                <w:szCs w:val="21"/>
              </w:rPr>
              <w:t>项目指南</w:t>
            </w:r>
          </w:p>
        </w:tc>
        <w:tc>
          <w:tcPr>
            <w:tcW w:w="4536" w:type="dxa"/>
            <w:noWrap/>
            <w:hideMark/>
          </w:tcPr>
          <w:p w:rsidR="003768BC" w:rsidRPr="00A17F6B" w:rsidRDefault="003768BC" w:rsidP="00A17F6B">
            <w:pPr>
              <w:adjustRightInd w:val="0"/>
              <w:snapToGrid w:val="0"/>
              <w:jc w:val="center"/>
              <w:rPr>
                <w:rFonts w:ascii="仿宋_GB2312" w:eastAsia="仿宋_GB2312" w:hAnsi="宋体" w:cs="宋体"/>
                <w:kern w:val="0"/>
                <w:szCs w:val="21"/>
              </w:rPr>
            </w:pPr>
            <w:r w:rsidRPr="00A17F6B">
              <w:rPr>
                <w:rFonts w:ascii="仿宋_GB2312" w:eastAsia="仿宋_GB2312" w:hAnsi="宋体" w:cs="宋体" w:hint="eastAsia"/>
                <w:kern w:val="0"/>
                <w:szCs w:val="21"/>
              </w:rPr>
              <w:t>项目名称</w:t>
            </w:r>
          </w:p>
        </w:tc>
        <w:tc>
          <w:tcPr>
            <w:tcW w:w="993" w:type="dxa"/>
          </w:tcPr>
          <w:p w:rsidR="003768BC" w:rsidRPr="00A17F6B" w:rsidRDefault="003768BC"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kern w:val="0"/>
                <w:szCs w:val="21"/>
              </w:rPr>
              <w:t>负责人</w:t>
            </w:r>
          </w:p>
        </w:tc>
        <w:tc>
          <w:tcPr>
            <w:tcW w:w="2268" w:type="dxa"/>
          </w:tcPr>
          <w:p w:rsidR="003768BC" w:rsidRPr="00A17F6B" w:rsidRDefault="003768BC"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kern w:val="0"/>
                <w:szCs w:val="21"/>
              </w:rPr>
              <w:t>所在单位</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国际《禁止化学武器公约》履约方向</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化学品安全、生物安全与《禁化武公约》履约技术中心的建设</w:t>
            </w:r>
          </w:p>
        </w:tc>
        <w:tc>
          <w:tcPr>
            <w:tcW w:w="993" w:type="dxa"/>
            <w:vAlign w:val="center"/>
          </w:tcPr>
          <w:p w:rsidR="003768BC" w:rsidRPr="00A17F6B" w:rsidRDefault="003768BC" w:rsidP="00A17F6B">
            <w:pPr>
              <w:adjustRightInd w:val="0"/>
              <w:snapToGrid w:val="0"/>
              <w:jc w:val="center"/>
              <w:rPr>
                <w:rFonts w:ascii="仿宋_GB2312" w:eastAsia="仿宋_GB2312" w:hAnsi="宋体" w:cs="宋体" w:hint="eastAsia"/>
                <w:kern w:val="0"/>
                <w:szCs w:val="21"/>
              </w:rPr>
            </w:pPr>
            <w:proofErr w:type="gramStart"/>
            <w:r w:rsidRPr="00A17F6B">
              <w:rPr>
                <w:rFonts w:ascii="仿宋_GB2312" w:eastAsia="仿宋_GB2312" w:hAnsi="宋体" w:cs="宋体" w:hint="eastAsia"/>
                <w:kern w:val="0"/>
                <w:szCs w:val="21"/>
              </w:rPr>
              <w:t>孙风霞</w:t>
            </w:r>
            <w:proofErr w:type="gramEnd"/>
          </w:p>
        </w:tc>
        <w:tc>
          <w:tcPr>
            <w:tcW w:w="2268" w:type="dxa"/>
            <w:vAlign w:val="center"/>
          </w:tcPr>
          <w:p w:rsidR="003768BC" w:rsidRPr="00A17F6B" w:rsidRDefault="00A17F6B"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szCs w:val="21"/>
              </w:rPr>
              <w:t>化学与制药工程学院</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2</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河北省“双碳行动”</w:t>
            </w:r>
            <w:proofErr w:type="gramStart"/>
            <w:r w:rsidRPr="00A17F6B">
              <w:rPr>
                <w:rFonts w:ascii="仿宋_GB2312" w:eastAsia="仿宋_GB2312" w:hAnsi="宋体" w:cs="宋体" w:hint="eastAsia"/>
                <w:kern w:val="0"/>
                <w:szCs w:val="21"/>
              </w:rPr>
              <w:t>决策智库与</w:t>
            </w:r>
            <w:proofErr w:type="gramEnd"/>
            <w:r w:rsidRPr="00A17F6B">
              <w:rPr>
                <w:rFonts w:ascii="仿宋_GB2312" w:eastAsia="仿宋_GB2312" w:hAnsi="宋体" w:cs="宋体" w:hint="eastAsia"/>
                <w:kern w:val="0"/>
                <w:szCs w:val="21"/>
              </w:rPr>
              <w:t>科技创新平台支撑方向</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河北省</w:t>
            </w:r>
            <w:proofErr w:type="gramStart"/>
            <w:r w:rsidRPr="00A17F6B">
              <w:rPr>
                <w:rFonts w:ascii="仿宋_GB2312" w:eastAsia="仿宋_GB2312" w:hAnsi="宋体" w:cs="宋体" w:hint="eastAsia"/>
                <w:kern w:val="0"/>
                <w:szCs w:val="21"/>
              </w:rPr>
              <w:t>双碳行动决策智库</w:t>
            </w:r>
            <w:proofErr w:type="gramEnd"/>
            <w:r w:rsidRPr="00A17F6B">
              <w:rPr>
                <w:rFonts w:ascii="仿宋_GB2312" w:eastAsia="仿宋_GB2312" w:hAnsi="宋体" w:cs="宋体" w:hint="eastAsia"/>
                <w:kern w:val="0"/>
                <w:szCs w:val="21"/>
              </w:rPr>
              <w:t>与科技创新平台构建</w:t>
            </w:r>
          </w:p>
        </w:tc>
        <w:tc>
          <w:tcPr>
            <w:tcW w:w="993" w:type="dxa"/>
            <w:vAlign w:val="center"/>
          </w:tcPr>
          <w:p w:rsidR="003768BC" w:rsidRPr="00A17F6B" w:rsidRDefault="003768BC"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赵瑞红</w:t>
            </w:r>
          </w:p>
        </w:tc>
        <w:tc>
          <w:tcPr>
            <w:tcW w:w="2268" w:type="dxa"/>
            <w:vAlign w:val="center"/>
          </w:tcPr>
          <w:p w:rsidR="003768BC" w:rsidRPr="00A17F6B" w:rsidRDefault="003768BC"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化学与制药工程学院</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3</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“高端装备制造产业智能化”专项</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基于增减材制造的复合成型技术研究</w:t>
            </w:r>
          </w:p>
        </w:tc>
        <w:tc>
          <w:tcPr>
            <w:tcW w:w="993" w:type="dxa"/>
            <w:vAlign w:val="center"/>
          </w:tcPr>
          <w:p w:rsidR="003768BC" w:rsidRPr="00A17F6B" w:rsidRDefault="003768BC"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kern w:val="0"/>
                <w:szCs w:val="21"/>
              </w:rPr>
              <w:t>杨光</w:t>
            </w:r>
          </w:p>
        </w:tc>
        <w:tc>
          <w:tcPr>
            <w:tcW w:w="2268" w:type="dxa"/>
            <w:vAlign w:val="center"/>
          </w:tcPr>
          <w:p w:rsidR="003768BC" w:rsidRPr="00A17F6B" w:rsidRDefault="003768BC"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机械工程学院</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4</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proofErr w:type="gramStart"/>
            <w:r w:rsidRPr="00A17F6B">
              <w:rPr>
                <w:rFonts w:ascii="仿宋_GB2312" w:eastAsia="仿宋_GB2312" w:hAnsi="宋体" w:cs="宋体" w:hint="eastAsia"/>
                <w:kern w:val="0"/>
                <w:szCs w:val="21"/>
              </w:rPr>
              <w:t>雄安新区</w:t>
            </w:r>
            <w:proofErr w:type="gramEnd"/>
            <w:r w:rsidRPr="00A17F6B">
              <w:rPr>
                <w:rFonts w:ascii="仿宋_GB2312" w:eastAsia="仿宋_GB2312" w:hAnsi="宋体" w:cs="宋体" w:hint="eastAsia"/>
                <w:kern w:val="0"/>
                <w:szCs w:val="21"/>
              </w:rPr>
              <w:t>农药包装废弃物智能收集管控系统研究</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农药包装废弃物智能收集管控系统研制与示范</w:t>
            </w:r>
          </w:p>
        </w:tc>
        <w:tc>
          <w:tcPr>
            <w:tcW w:w="993"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刘大喜</w:t>
            </w:r>
          </w:p>
        </w:tc>
        <w:tc>
          <w:tcPr>
            <w:tcW w:w="2268"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环境科学与工程学院</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5</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proofErr w:type="gramStart"/>
            <w:r w:rsidRPr="00A17F6B">
              <w:rPr>
                <w:rFonts w:ascii="仿宋_GB2312" w:eastAsia="仿宋_GB2312" w:hAnsi="宋体" w:cs="宋体" w:hint="eastAsia"/>
                <w:kern w:val="0"/>
                <w:szCs w:val="21"/>
              </w:rPr>
              <w:t>服务雄安新区</w:t>
            </w:r>
            <w:proofErr w:type="gramEnd"/>
            <w:r w:rsidRPr="00A17F6B">
              <w:rPr>
                <w:rFonts w:ascii="仿宋_GB2312" w:eastAsia="仿宋_GB2312" w:hAnsi="宋体" w:cs="宋体" w:hint="eastAsia"/>
                <w:kern w:val="0"/>
                <w:szCs w:val="21"/>
              </w:rPr>
              <w:t>体育文化旅游需求相关发展研究</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河北省保定市高质量</w:t>
            </w:r>
            <w:proofErr w:type="gramStart"/>
            <w:r w:rsidRPr="00A17F6B">
              <w:rPr>
                <w:rFonts w:ascii="仿宋_GB2312" w:eastAsia="仿宋_GB2312" w:hAnsi="宋体" w:cs="宋体" w:hint="eastAsia"/>
                <w:kern w:val="0"/>
                <w:szCs w:val="21"/>
              </w:rPr>
              <w:t>服务雄安新区</w:t>
            </w:r>
            <w:proofErr w:type="gramEnd"/>
            <w:r w:rsidRPr="00A17F6B">
              <w:rPr>
                <w:rFonts w:ascii="仿宋_GB2312" w:eastAsia="仿宋_GB2312" w:hAnsi="宋体" w:cs="宋体" w:hint="eastAsia"/>
                <w:kern w:val="0"/>
                <w:szCs w:val="21"/>
              </w:rPr>
              <w:t>体育文化旅游需求相关研究</w:t>
            </w:r>
          </w:p>
        </w:tc>
        <w:tc>
          <w:tcPr>
            <w:tcW w:w="993"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王晓强</w:t>
            </w:r>
          </w:p>
        </w:tc>
        <w:tc>
          <w:tcPr>
            <w:tcW w:w="2268"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体育工作部</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6</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proofErr w:type="gramStart"/>
            <w:r w:rsidRPr="00A17F6B">
              <w:rPr>
                <w:rFonts w:ascii="仿宋_GB2312" w:eastAsia="仿宋_GB2312" w:hAnsi="宋体" w:cs="宋体" w:hint="eastAsia"/>
                <w:kern w:val="0"/>
                <w:szCs w:val="21"/>
              </w:rPr>
              <w:t>雄安新区</w:t>
            </w:r>
            <w:proofErr w:type="gramEnd"/>
            <w:r w:rsidRPr="00A17F6B">
              <w:rPr>
                <w:rFonts w:ascii="仿宋_GB2312" w:eastAsia="仿宋_GB2312" w:hAnsi="宋体" w:cs="宋体" w:hint="eastAsia"/>
                <w:kern w:val="0"/>
                <w:szCs w:val="21"/>
              </w:rPr>
              <w:t>防灾减灾救灾关键技术研发</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碳点</w:t>
            </w:r>
            <w:proofErr w:type="gramStart"/>
            <w:r w:rsidRPr="00A17F6B">
              <w:rPr>
                <w:rFonts w:ascii="仿宋_GB2312" w:eastAsia="仿宋_GB2312" w:hAnsi="宋体" w:cs="宋体" w:hint="eastAsia"/>
                <w:kern w:val="0"/>
                <w:szCs w:val="21"/>
              </w:rPr>
              <w:t>介</w:t>
            </w:r>
            <w:proofErr w:type="gramEnd"/>
            <w:r w:rsidRPr="00A17F6B">
              <w:rPr>
                <w:rFonts w:ascii="仿宋_GB2312" w:eastAsia="仿宋_GB2312" w:hAnsi="宋体" w:cs="宋体" w:hint="eastAsia"/>
                <w:kern w:val="0"/>
                <w:szCs w:val="21"/>
              </w:rPr>
              <w:t>导的木质素生物质阻燃剂构建及其对火灾阻燃特性研究</w:t>
            </w:r>
          </w:p>
        </w:tc>
        <w:tc>
          <w:tcPr>
            <w:tcW w:w="993"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proofErr w:type="gramStart"/>
            <w:r w:rsidRPr="00A17F6B">
              <w:rPr>
                <w:rFonts w:ascii="仿宋_GB2312" w:eastAsia="仿宋_GB2312" w:hAnsi="宋体" w:cs="宋体" w:hint="eastAsia"/>
                <w:szCs w:val="21"/>
              </w:rPr>
              <w:t>任红威</w:t>
            </w:r>
            <w:proofErr w:type="gramEnd"/>
          </w:p>
        </w:tc>
        <w:tc>
          <w:tcPr>
            <w:tcW w:w="2268"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环境科学与工程学院</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7</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proofErr w:type="gramStart"/>
            <w:r w:rsidRPr="00A17F6B">
              <w:rPr>
                <w:rFonts w:ascii="仿宋_GB2312" w:eastAsia="仿宋_GB2312" w:hAnsi="宋体" w:cs="宋体" w:hint="eastAsia"/>
                <w:kern w:val="0"/>
                <w:szCs w:val="21"/>
              </w:rPr>
              <w:t>雄安新区</w:t>
            </w:r>
            <w:proofErr w:type="gramEnd"/>
            <w:r w:rsidRPr="00A17F6B">
              <w:rPr>
                <w:rFonts w:ascii="仿宋_GB2312" w:eastAsia="仿宋_GB2312" w:hAnsi="宋体" w:cs="宋体" w:hint="eastAsia"/>
                <w:kern w:val="0"/>
                <w:szCs w:val="21"/>
              </w:rPr>
              <w:t>防灾减灾救灾关键技术研发</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proofErr w:type="gramStart"/>
            <w:r w:rsidRPr="00A17F6B">
              <w:rPr>
                <w:rFonts w:ascii="仿宋_GB2312" w:eastAsia="仿宋_GB2312" w:hAnsi="宋体" w:cs="宋体" w:hint="eastAsia"/>
                <w:kern w:val="0"/>
                <w:szCs w:val="21"/>
              </w:rPr>
              <w:t>雄安新区</w:t>
            </w:r>
            <w:proofErr w:type="gramEnd"/>
            <w:r w:rsidRPr="00A17F6B">
              <w:rPr>
                <w:rFonts w:ascii="仿宋_GB2312" w:eastAsia="仿宋_GB2312" w:hAnsi="宋体" w:cs="宋体" w:hint="eastAsia"/>
                <w:kern w:val="0"/>
                <w:szCs w:val="21"/>
              </w:rPr>
              <w:t>装配式建筑火灾灾变机理及城市韧性研究</w:t>
            </w:r>
          </w:p>
        </w:tc>
        <w:tc>
          <w:tcPr>
            <w:tcW w:w="993"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赵媛媛</w:t>
            </w:r>
          </w:p>
        </w:tc>
        <w:tc>
          <w:tcPr>
            <w:tcW w:w="2268"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建筑工程学院</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8</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proofErr w:type="gramStart"/>
            <w:r w:rsidRPr="00A17F6B">
              <w:rPr>
                <w:rFonts w:ascii="仿宋_GB2312" w:eastAsia="仿宋_GB2312" w:hAnsi="宋体" w:cs="宋体" w:hint="eastAsia"/>
                <w:kern w:val="0"/>
                <w:szCs w:val="21"/>
              </w:rPr>
              <w:t>雄安新区</w:t>
            </w:r>
            <w:proofErr w:type="gramEnd"/>
            <w:r w:rsidRPr="00A17F6B">
              <w:rPr>
                <w:rFonts w:ascii="仿宋_GB2312" w:eastAsia="仿宋_GB2312" w:hAnsi="宋体" w:cs="宋体" w:hint="eastAsia"/>
                <w:kern w:val="0"/>
                <w:szCs w:val="21"/>
              </w:rPr>
              <w:t>防灾减灾救灾关键技术研发</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大数据驱动</w:t>
            </w:r>
            <w:proofErr w:type="gramStart"/>
            <w:r w:rsidRPr="00A17F6B">
              <w:rPr>
                <w:rFonts w:ascii="仿宋_GB2312" w:eastAsia="仿宋_GB2312" w:hAnsi="宋体" w:cs="宋体" w:hint="eastAsia"/>
                <w:kern w:val="0"/>
                <w:szCs w:val="21"/>
              </w:rPr>
              <w:t>下雄安新区</w:t>
            </w:r>
            <w:proofErr w:type="gramEnd"/>
            <w:r w:rsidRPr="00A17F6B">
              <w:rPr>
                <w:rFonts w:ascii="仿宋_GB2312" w:eastAsia="仿宋_GB2312" w:hAnsi="宋体" w:cs="宋体" w:hint="eastAsia"/>
                <w:kern w:val="0"/>
                <w:szCs w:val="21"/>
              </w:rPr>
              <w:t>关键基础设施脆弱性评估及应急策略研究</w:t>
            </w:r>
          </w:p>
        </w:tc>
        <w:tc>
          <w:tcPr>
            <w:tcW w:w="993"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马金龙</w:t>
            </w:r>
          </w:p>
        </w:tc>
        <w:tc>
          <w:tcPr>
            <w:tcW w:w="2268" w:type="dxa"/>
            <w:vAlign w:val="center"/>
          </w:tcPr>
          <w:p w:rsidR="003768BC"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信息科学与工程学院</w:t>
            </w:r>
          </w:p>
        </w:tc>
      </w:tr>
      <w:tr w:rsidR="003768BC" w:rsidRPr="00A17F6B" w:rsidTr="00A17F6B">
        <w:trPr>
          <w:trHeight w:val="285"/>
        </w:trPr>
        <w:tc>
          <w:tcPr>
            <w:tcW w:w="710"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9</w:t>
            </w:r>
          </w:p>
        </w:tc>
        <w:tc>
          <w:tcPr>
            <w:tcW w:w="3118"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张家口赛区冬奥场馆赛后利用相关研究</w:t>
            </w:r>
          </w:p>
        </w:tc>
        <w:tc>
          <w:tcPr>
            <w:tcW w:w="4536" w:type="dxa"/>
            <w:noWrap/>
            <w:vAlign w:val="center"/>
            <w:hideMark/>
          </w:tcPr>
          <w:p w:rsidR="003768BC" w:rsidRPr="00A17F6B" w:rsidRDefault="003768BC"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冬奥会张家口赛区场馆赛后利用相关研究</w:t>
            </w:r>
          </w:p>
        </w:tc>
        <w:tc>
          <w:tcPr>
            <w:tcW w:w="993" w:type="dxa"/>
            <w:vAlign w:val="center"/>
          </w:tcPr>
          <w:p w:rsidR="003768BC" w:rsidRPr="00A17F6B" w:rsidRDefault="00891487"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kern w:val="0"/>
                <w:szCs w:val="21"/>
              </w:rPr>
              <w:t>冯建强</w:t>
            </w:r>
          </w:p>
        </w:tc>
        <w:tc>
          <w:tcPr>
            <w:tcW w:w="2268" w:type="dxa"/>
            <w:vAlign w:val="center"/>
          </w:tcPr>
          <w:p w:rsidR="003768BC" w:rsidRPr="00A17F6B" w:rsidRDefault="00891487"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kern w:val="0"/>
                <w:szCs w:val="21"/>
              </w:rPr>
              <w:t>体育工作部</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10</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京</w:t>
            </w:r>
            <w:proofErr w:type="gramStart"/>
            <w:r w:rsidRPr="00A17F6B">
              <w:rPr>
                <w:rFonts w:ascii="仿宋_GB2312" w:eastAsia="仿宋_GB2312" w:hAnsi="宋体" w:cs="宋体" w:hint="eastAsia"/>
                <w:kern w:val="0"/>
                <w:szCs w:val="21"/>
              </w:rPr>
              <w:t>张体育</w:t>
            </w:r>
            <w:proofErr w:type="gramEnd"/>
            <w:r w:rsidRPr="00A17F6B">
              <w:rPr>
                <w:rFonts w:ascii="仿宋_GB2312" w:eastAsia="仿宋_GB2312" w:hAnsi="宋体" w:cs="宋体" w:hint="eastAsia"/>
                <w:kern w:val="0"/>
                <w:szCs w:val="21"/>
              </w:rPr>
              <w:t>文化旅游带建设相关研究</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加快建设京</w:t>
            </w:r>
            <w:proofErr w:type="gramStart"/>
            <w:r w:rsidRPr="00A17F6B">
              <w:rPr>
                <w:rFonts w:ascii="仿宋_GB2312" w:eastAsia="仿宋_GB2312" w:hAnsi="宋体" w:cs="宋体" w:hint="eastAsia"/>
                <w:kern w:val="0"/>
                <w:szCs w:val="21"/>
              </w:rPr>
              <w:t>张体育</w:t>
            </w:r>
            <w:proofErr w:type="gramEnd"/>
            <w:r w:rsidRPr="00A17F6B">
              <w:rPr>
                <w:rFonts w:ascii="仿宋_GB2312" w:eastAsia="仿宋_GB2312" w:hAnsi="宋体" w:cs="宋体" w:hint="eastAsia"/>
                <w:kern w:val="0"/>
                <w:szCs w:val="21"/>
              </w:rPr>
              <w:t>文化旅游带策略研究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王晓强</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体育工作部</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11</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基础研究质量提升专项（重点）</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梯度离子液体凝胶电解质的可控构筑及其</w:t>
            </w:r>
            <w:proofErr w:type="gramStart"/>
            <w:r w:rsidRPr="00A17F6B">
              <w:rPr>
                <w:rFonts w:ascii="仿宋_GB2312" w:eastAsia="仿宋_GB2312" w:hAnsi="宋体" w:cs="宋体" w:hint="eastAsia"/>
                <w:kern w:val="0"/>
                <w:szCs w:val="21"/>
              </w:rPr>
              <w:t>在锂硫电池</w:t>
            </w:r>
            <w:proofErr w:type="gramEnd"/>
            <w:r w:rsidRPr="00A17F6B">
              <w:rPr>
                <w:rFonts w:ascii="仿宋_GB2312" w:eastAsia="仿宋_GB2312" w:hAnsi="宋体" w:cs="宋体" w:hint="eastAsia"/>
                <w:kern w:val="0"/>
                <w:szCs w:val="21"/>
              </w:rPr>
              <w:t xml:space="preserve">中离子输运机制的研究 </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王鹏</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材料科学与工程学院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12</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基础研究质量提升专项（重点）</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多任务目标异构无人系统精确协同容错控制研究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周宁</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kern w:val="0"/>
                <w:szCs w:val="21"/>
              </w:rPr>
              <w:t>电气工程学院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13</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基础研究质量提升专项（重点）</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抗菌蛋白PC1AP对细菌性软腐病菌的调控机制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何晓亮</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食品与生物学院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14</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基础研究质量提升专项（重点）</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面向细粒度锁的自动重构方法研究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张杨</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信息科学与工程学院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15</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基于混合中空碳纳米材料的电容法脱盐流动极制备及电荷渗透传递机理研究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proofErr w:type="gramStart"/>
            <w:r w:rsidRPr="00A17F6B">
              <w:rPr>
                <w:rFonts w:ascii="仿宋_GB2312" w:eastAsia="仿宋_GB2312" w:hAnsi="宋体" w:cs="宋体" w:hint="eastAsia"/>
                <w:szCs w:val="21"/>
              </w:rPr>
              <w:t>马冬雅</w:t>
            </w:r>
            <w:proofErr w:type="gramEnd"/>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理学院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16</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金属-有机骨架材料用于SF6分离的设计及合成研究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李正杰</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kern w:val="0"/>
                <w:szCs w:val="21"/>
              </w:rPr>
            </w:pPr>
            <w:r w:rsidRPr="00A17F6B">
              <w:rPr>
                <w:rFonts w:ascii="仿宋_GB2312" w:eastAsia="仿宋_GB2312" w:hAnsi="宋体" w:cs="宋体" w:hint="eastAsia"/>
                <w:kern w:val="0"/>
                <w:szCs w:val="21"/>
              </w:rPr>
              <w:t>化学与制药工程学院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17</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靛蓝染色废水电化学絮凝体的形成与作用机制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张维</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纺织服装学院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lastRenderedPageBreak/>
              <w:t>18</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麻纤维力学性能、取向结构的有效调控及其复合材料成型工艺研究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孙占英</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材料科学与工程学院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19</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探索新型三氟甲基试剂并构建新型烯烃马氏三氟甲基化反应</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孙慧</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化学与制药工程学院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20</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基于炔烃选择性加氢的中空碳纳米</w:t>
            </w:r>
            <w:proofErr w:type="gramStart"/>
            <w:r w:rsidRPr="00A17F6B">
              <w:rPr>
                <w:rFonts w:ascii="仿宋_GB2312" w:eastAsia="仿宋_GB2312" w:hAnsi="宋体" w:cs="宋体" w:hint="eastAsia"/>
                <w:kern w:val="0"/>
                <w:szCs w:val="21"/>
              </w:rPr>
              <w:t>纤维限域</w:t>
            </w:r>
            <w:proofErr w:type="gramEnd"/>
            <w:r w:rsidRPr="00A17F6B">
              <w:rPr>
                <w:rFonts w:ascii="仿宋_GB2312" w:eastAsia="仿宋_GB2312" w:hAnsi="宋体" w:cs="宋体" w:hint="eastAsia"/>
                <w:kern w:val="0"/>
                <w:szCs w:val="21"/>
              </w:rPr>
              <w:t>Pd催化剂的精确设计</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proofErr w:type="gramStart"/>
            <w:r w:rsidRPr="00A17F6B">
              <w:rPr>
                <w:rFonts w:ascii="仿宋_GB2312" w:eastAsia="仿宋_GB2312" w:hAnsi="宋体" w:cs="宋体" w:hint="eastAsia"/>
                <w:szCs w:val="21"/>
              </w:rPr>
              <w:t>王硕</w:t>
            </w:r>
            <w:proofErr w:type="gramEnd"/>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纺织服装学院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21</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树脂辅助构建三联吡啶基长寿命电荷分离态光催化剂</w:t>
            </w:r>
            <w:proofErr w:type="gramStart"/>
            <w:r w:rsidRPr="00A17F6B">
              <w:rPr>
                <w:rFonts w:ascii="仿宋_GB2312" w:eastAsia="仿宋_GB2312" w:hAnsi="宋体" w:cs="宋体" w:hint="eastAsia"/>
                <w:kern w:val="0"/>
                <w:szCs w:val="21"/>
              </w:rPr>
              <w:t>及产氢性能</w:t>
            </w:r>
            <w:proofErr w:type="gramEnd"/>
            <w:r w:rsidRPr="00A17F6B">
              <w:rPr>
                <w:rFonts w:ascii="仿宋_GB2312" w:eastAsia="仿宋_GB2312" w:hAnsi="宋体" w:cs="宋体" w:hint="eastAsia"/>
                <w:kern w:val="0"/>
                <w:szCs w:val="21"/>
              </w:rPr>
              <w:t>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王琳</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理学院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22</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基于新型</w:t>
            </w:r>
            <w:proofErr w:type="spellStart"/>
            <w:r w:rsidRPr="00A17F6B">
              <w:rPr>
                <w:rFonts w:ascii="仿宋_GB2312" w:eastAsia="仿宋_GB2312" w:hAnsi="宋体" w:cs="宋体" w:hint="eastAsia"/>
                <w:kern w:val="0"/>
                <w:szCs w:val="21"/>
              </w:rPr>
              <w:t>pCOFs</w:t>
            </w:r>
            <w:proofErr w:type="spellEnd"/>
            <w:r w:rsidRPr="00A17F6B">
              <w:rPr>
                <w:rFonts w:ascii="仿宋_GB2312" w:eastAsia="仿宋_GB2312" w:hAnsi="宋体" w:cs="宋体" w:hint="eastAsia"/>
                <w:kern w:val="0"/>
                <w:szCs w:val="21"/>
              </w:rPr>
              <w:t>复合材料构建电化学生物传感体系高灵敏检测Aβ寡聚体</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张聪</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理学院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23</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超小过渡金属氮化物用于同步抑制</w:t>
            </w:r>
            <w:proofErr w:type="gramStart"/>
            <w:r w:rsidRPr="00A17F6B">
              <w:rPr>
                <w:rFonts w:ascii="仿宋_GB2312" w:eastAsia="仿宋_GB2312" w:hAnsi="宋体" w:cs="宋体" w:hint="eastAsia"/>
                <w:kern w:val="0"/>
                <w:szCs w:val="21"/>
              </w:rPr>
              <w:t>锂枝晶</w:t>
            </w:r>
            <w:proofErr w:type="gramEnd"/>
            <w:r w:rsidRPr="00A17F6B">
              <w:rPr>
                <w:rFonts w:ascii="仿宋_GB2312" w:eastAsia="仿宋_GB2312" w:hAnsi="宋体" w:cs="宋体" w:hint="eastAsia"/>
                <w:kern w:val="0"/>
                <w:szCs w:val="21"/>
              </w:rPr>
              <w:t>生长和多硫化锂穿梭机制研究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崔世强</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理学院</w:t>
            </w:r>
          </w:p>
        </w:tc>
      </w:tr>
      <w:tr w:rsidR="00891487" w:rsidRPr="00A17F6B" w:rsidTr="00A17F6B">
        <w:trPr>
          <w:trHeight w:val="285"/>
        </w:trPr>
        <w:tc>
          <w:tcPr>
            <w:tcW w:w="710"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24</w:t>
            </w:r>
          </w:p>
        </w:tc>
        <w:tc>
          <w:tcPr>
            <w:tcW w:w="3118"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基础研究质量提升专项（一般）</w:t>
            </w:r>
          </w:p>
        </w:tc>
        <w:tc>
          <w:tcPr>
            <w:tcW w:w="4536" w:type="dxa"/>
            <w:noWrap/>
            <w:vAlign w:val="center"/>
            <w:hideMark/>
          </w:tcPr>
          <w:p w:rsidR="00891487" w:rsidRPr="00A17F6B" w:rsidRDefault="00891487" w:rsidP="00A17F6B">
            <w:pPr>
              <w:adjustRightInd w:val="0"/>
              <w:snapToGrid w:val="0"/>
              <w:rPr>
                <w:rFonts w:ascii="仿宋_GB2312" w:eastAsia="仿宋_GB2312" w:hAnsi="宋体" w:cs="宋体"/>
                <w:kern w:val="0"/>
                <w:szCs w:val="21"/>
              </w:rPr>
            </w:pPr>
            <w:r w:rsidRPr="00A17F6B">
              <w:rPr>
                <w:rFonts w:ascii="仿宋_GB2312" w:eastAsia="仿宋_GB2312" w:hAnsi="宋体" w:cs="宋体" w:hint="eastAsia"/>
                <w:kern w:val="0"/>
                <w:szCs w:val="21"/>
              </w:rPr>
              <w:t>冲击荷载下致密低渗透砂岩动态损伤</w:t>
            </w:r>
            <w:proofErr w:type="gramStart"/>
            <w:r w:rsidRPr="00A17F6B">
              <w:rPr>
                <w:rFonts w:ascii="仿宋_GB2312" w:eastAsia="仿宋_GB2312" w:hAnsi="宋体" w:cs="宋体" w:hint="eastAsia"/>
                <w:kern w:val="0"/>
                <w:szCs w:val="21"/>
              </w:rPr>
              <w:t>与逾渗转变</w:t>
            </w:r>
            <w:proofErr w:type="gramEnd"/>
            <w:r w:rsidRPr="00A17F6B">
              <w:rPr>
                <w:rFonts w:ascii="仿宋_GB2312" w:eastAsia="仿宋_GB2312" w:hAnsi="宋体" w:cs="宋体" w:hint="eastAsia"/>
                <w:kern w:val="0"/>
                <w:szCs w:val="21"/>
              </w:rPr>
              <w:t>机理研究</w:t>
            </w:r>
          </w:p>
        </w:tc>
        <w:tc>
          <w:tcPr>
            <w:tcW w:w="993"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王奇智</w:t>
            </w:r>
          </w:p>
        </w:tc>
        <w:tc>
          <w:tcPr>
            <w:tcW w:w="2268" w:type="dxa"/>
            <w:vAlign w:val="center"/>
          </w:tcPr>
          <w:p w:rsidR="00891487" w:rsidRPr="00A17F6B" w:rsidRDefault="00891487" w:rsidP="00A17F6B">
            <w:pPr>
              <w:adjustRightInd w:val="0"/>
              <w:snapToGrid w:val="0"/>
              <w:jc w:val="center"/>
              <w:rPr>
                <w:rFonts w:ascii="仿宋_GB2312" w:eastAsia="仿宋_GB2312" w:hAnsi="宋体" w:cs="宋体" w:hint="eastAsia"/>
                <w:szCs w:val="21"/>
              </w:rPr>
            </w:pPr>
            <w:r w:rsidRPr="00A17F6B">
              <w:rPr>
                <w:rFonts w:ascii="仿宋_GB2312" w:eastAsia="仿宋_GB2312" w:hAnsi="宋体" w:cs="宋体" w:hint="eastAsia"/>
                <w:szCs w:val="21"/>
              </w:rPr>
              <w:t>建筑工程学院</w:t>
            </w:r>
          </w:p>
        </w:tc>
      </w:tr>
    </w:tbl>
    <w:p w:rsidR="0070750F" w:rsidRPr="00A17F6B" w:rsidRDefault="0070750F" w:rsidP="00A17F6B">
      <w:pPr>
        <w:adjustRightInd w:val="0"/>
        <w:snapToGrid w:val="0"/>
        <w:rPr>
          <w:rFonts w:ascii="仿宋_GB2312" w:eastAsia="仿宋_GB2312" w:hAnsi="宋体" w:cs="宋体"/>
          <w:kern w:val="0"/>
          <w:szCs w:val="21"/>
        </w:rPr>
      </w:pPr>
    </w:p>
    <w:sectPr w:rsidR="0070750F" w:rsidRPr="00A17F6B" w:rsidSect="00A17F6B">
      <w:pgSz w:w="16838" w:h="11906" w:orient="landscape" w:code="9"/>
      <w:pgMar w:top="1418" w:right="964" w:bottom="1474" w:left="136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430DE"/>
    <w:rsid w:val="003768BC"/>
    <w:rsid w:val="00593892"/>
    <w:rsid w:val="006430DE"/>
    <w:rsid w:val="006C41DF"/>
    <w:rsid w:val="0070750F"/>
    <w:rsid w:val="00891487"/>
    <w:rsid w:val="00A17F6B"/>
    <w:rsid w:val="00DD71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1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454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卫平</dc:creator>
  <cp:keywords/>
  <dc:description/>
  <cp:lastModifiedBy>lenovo</cp:lastModifiedBy>
  <cp:revision>4</cp:revision>
  <dcterms:created xsi:type="dcterms:W3CDTF">2021-11-12T13:57:00Z</dcterms:created>
  <dcterms:modified xsi:type="dcterms:W3CDTF">2021-11-13T08:52:00Z</dcterms:modified>
</cp:coreProperties>
</file>