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22EE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附件2</w:t>
      </w:r>
    </w:p>
    <w:p w14:paraId="1B84A8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宋体" w:hAnsi="宋体" w:eastAsia="宋体" w:cs="Times New Roman"/>
          <w:b/>
          <w:color w:val="auto"/>
          <w:sz w:val="36"/>
          <w:szCs w:val="32"/>
        </w:rPr>
      </w:pPr>
      <w:r>
        <w:rPr>
          <w:rFonts w:hint="eastAsia" w:ascii="宋体" w:hAnsi="宋体" w:eastAsia="宋体" w:cs="Times New Roman"/>
          <w:b/>
          <w:color w:val="auto"/>
          <w:sz w:val="36"/>
          <w:szCs w:val="32"/>
        </w:rPr>
        <w:t>课程思政教学比赛推荐教师汇总表</w:t>
      </w:r>
    </w:p>
    <w:p w14:paraId="7CFF7055">
      <w:pPr>
        <w:spacing w:line="300" w:lineRule="exact"/>
        <w:jc w:val="center"/>
        <w:rPr>
          <w:rFonts w:ascii="方正小标宋_GBK" w:hAnsi="方正小标宋_GBK" w:eastAsia="方正小标宋_GBK" w:cs="方正小标宋_GBK"/>
          <w:color w:val="auto"/>
          <w:sz w:val="44"/>
          <w:szCs w:val="44"/>
        </w:rPr>
      </w:pPr>
    </w:p>
    <w:p w14:paraId="6EE01523">
      <w:pPr>
        <w:ind w:firstLine="0" w:firstLineChars="0"/>
        <w:rPr>
          <w:rFonts w:ascii="Times New Roman" w:hAnsi="Times New Roman" w:eastAsia="仿宋" w:cs="Times New Roman"/>
          <w:color w:val="auto"/>
          <w:sz w:val="24"/>
          <w:szCs w:val="24"/>
        </w:rPr>
      </w:pPr>
      <w:r>
        <w:rPr>
          <w:rFonts w:hint="eastAsia" w:ascii="Times New Roman" w:hAnsi="Times New Roman" w:eastAsia="仿宋" w:cs="Times New Roman"/>
          <w:color w:val="auto"/>
          <w:sz w:val="30"/>
          <w:szCs w:val="30"/>
        </w:rPr>
        <w:t>学院名称</w:t>
      </w:r>
      <w:r>
        <w:rPr>
          <w:rFonts w:ascii="Times New Roman" w:hAnsi="Times New Roman" w:eastAsia="仿宋" w:cs="Times New Roman"/>
          <w:color w:val="auto"/>
          <w:sz w:val="30"/>
          <w:szCs w:val="30"/>
        </w:rPr>
        <w:t xml:space="preserve">：（盖章）  </w:t>
      </w:r>
      <w:r>
        <w:rPr>
          <w:rFonts w:ascii="Times New Roman" w:hAnsi="Times New Roman" w:eastAsia="仿宋" w:cs="Times New Roman"/>
          <w:color w:val="auto"/>
          <w:sz w:val="24"/>
          <w:szCs w:val="24"/>
        </w:rPr>
        <w:t xml:space="preserve">                         </w:t>
      </w:r>
    </w:p>
    <w:tbl>
      <w:tblPr>
        <w:tblStyle w:val="2"/>
        <w:tblW w:w="482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0"/>
        <w:gridCol w:w="1638"/>
        <w:gridCol w:w="1243"/>
        <w:gridCol w:w="1206"/>
        <w:gridCol w:w="510"/>
        <w:gridCol w:w="888"/>
        <w:gridCol w:w="590"/>
        <w:gridCol w:w="941"/>
        <w:gridCol w:w="673"/>
      </w:tblGrid>
      <w:tr w14:paraId="6466C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3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5CDC8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color w:val="auto"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color w:val="auto"/>
                <w:sz w:val="24"/>
              </w:rPr>
              <w:t>序号</w:t>
            </w:r>
          </w:p>
        </w:tc>
        <w:tc>
          <w:tcPr>
            <w:tcW w:w="9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DCB6F5">
            <w:pPr>
              <w:jc w:val="center"/>
              <w:rPr>
                <w:rFonts w:ascii="Times New Roman" w:hAnsi="Times New Roman" w:eastAsia="仿宋" w:cs="Times New Roman"/>
                <w:b/>
                <w:color w:val="auto"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color w:val="auto"/>
                <w:sz w:val="24"/>
              </w:rPr>
              <w:t>参赛课程名称</w:t>
            </w:r>
          </w:p>
        </w:tc>
        <w:tc>
          <w:tcPr>
            <w:tcW w:w="7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C6C4E">
            <w:pPr>
              <w:jc w:val="center"/>
              <w:rPr>
                <w:rFonts w:hint="eastAsia" w:ascii="Times New Roman" w:hAnsi="Times New Roman" w:eastAsia="仿宋" w:cs="Times New Roman"/>
                <w:b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 w:eastAsia="仿宋" w:cs="Times New Roman"/>
                <w:b/>
                <w:color w:val="auto"/>
                <w:sz w:val="24"/>
              </w:rPr>
              <w:t>所属</w:t>
            </w:r>
            <w:r>
              <w:rPr>
                <w:rFonts w:hint="eastAsia" w:ascii="Times New Roman" w:hAnsi="Times New Roman" w:eastAsia="仿宋" w:cs="Times New Roman"/>
                <w:b/>
                <w:color w:val="auto"/>
                <w:sz w:val="24"/>
                <w:lang w:val="en-US" w:eastAsia="zh-CN"/>
              </w:rPr>
              <w:t>组别</w:t>
            </w:r>
          </w:p>
        </w:tc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E4DAE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color w:val="auto"/>
                <w:sz w:val="24"/>
              </w:rPr>
              <w:t>参赛教师</w:t>
            </w:r>
            <w:r>
              <w:rPr>
                <w:rFonts w:ascii="Times New Roman" w:hAnsi="Times New Roman" w:eastAsia="仿宋" w:cs="Times New Roman"/>
                <w:b/>
                <w:color w:val="auto"/>
                <w:sz w:val="24"/>
              </w:rPr>
              <w:t>姓名</w:t>
            </w:r>
          </w:p>
        </w:tc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F13CA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color w:val="auto"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color w:val="auto"/>
                <w:sz w:val="24"/>
              </w:rPr>
              <w:t>性别</w:t>
            </w:r>
          </w:p>
        </w:tc>
        <w:tc>
          <w:tcPr>
            <w:tcW w:w="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10976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color w:val="auto"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color w:val="auto"/>
                <w:sz w:val="24"/>
              </w:rPr>
              <w:t>出生年月</w:t>
            </w:r>
          </w:p>
        </w:tc>
        <w:tc>
          <w:tcPr>
            <w:tcW w:w="3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BF947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color w:val="auto"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color w:val="auto"/>
                <w:sz w:val="24"/>
              </w:rPr>
              <w:t>职称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537DC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color w:val="auto"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color w:val="auto"/>
                <w:sz w:val="24"/>
              </w:rPr>
              <w:t>所在系</w:t>
            </w:r>
            <w:r>
              <w:rPr>
                <w:rFonts w:hint="eastAsia" w:ascii="Times New Roman" w:hAnsi="Times New Roman" w:eastAsia="仿宋" w:cs="Times New Roman"/>
                <w:b/>
                <w:color w:val="auto"/>
                <w:sz w:val="24"/>
              </w:rPr>
              <w:t>部</w:t>
            </w:r>
          </w:p>
        </w:tc>
        <w:tc>
          <w:tcPr>
            <w:tcW w:w="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41A7E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color w:val="auto"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color w:val="auto"/>
                <w:sz w:val="24"/>
              </w:rPr>
              <w:t>手机</w:t>
            </w:r>
          </w:p>
        </w:tc>
      </w:tr>
      <w:tr w14:paraId="10A6F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3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66F8B65">
            <w:pPr>
              <w:jc w:val="center"/>
              <w:rPr>
                <w:rFonts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9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BAEB954">
            <w:pPr>
              <w:jc w:val="center"/>
              <w:rPr>
                <w:rFonts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7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02E1D">
            <w:pPr>
              <w:jc w:val="both"/>
              <w:rPr>
                <w:rFonts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6F91137">
            <w:pPr>
              <w:jc w:val="center"/>
              <w:rPr>
                <w:rFonts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E5B27D">
            <w:pPr>
              <w:jc w:val="center"/>
              <w:rPr>
                <w:rFonts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8C6309">
            <w:pPr>
              <w:jc w:val="center"/>
              <w:rPr>
                <w:rFonts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3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462CA06">
            <w:pPr>
              <w:jc w:val="center"/>
              <w:rPr>
                <w:rFonts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8D53E0C">
            <w:pPr>
              <w:jc w:val="center"/>
              <w:rPr>
                <w:rFonts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2BE025">
            <w:pPr>
              <w:jc w:val="center"/>
              <w:rPr>
                <w:rFonts w:ascii="Times New Roman" w:hAnsi="Times New Roman" w:eastAsia="仿宋" w:cs="Times New Roman"/>
                <w:color w:val="auto"/>
                <w:sz w:val="24"/>
              </w:rPr>
            </w:pPr>
          </w:p>
        </w:tc>
      </w:tr>
      <w:tr w14:paraId="1DD7B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3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047572C">
            <w:pPr>
              <w:jc w:val="center"/>
              <w:rPr>
                <w:rFonts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9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32A1823">
            <w:pPr>
              <w:jc w:val="center"/>
              <w:rPr>
                <w:rFonts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7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61581BA">
            <w:pPr>
              <w:jc w:val="center"/>
              <w:rPr>
                <w:rFonts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A0A57E">
            <w:pPr>
              <w:jc w:val="center"/>
              <w:rPr>
                <w:rFonts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83C9A5E">
            <w:pPr>
              <w:jc w:val="center"/>
              <w:rPr>
                <w:rFonts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B2DB36E">
            <w:pPr>
              <w:jc w:val="center"/>
              <w:rPr>
                <w:rFonts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3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7403B7">
            <w:pPr>
              <w:jc w:val="center"/>
              <w:rPr>
                <w:rFonts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8BC11CA">
            <w:pPr>
              <w:jc w:val="center"/>
              <w:rPr>
                <w:rFonts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E1702DC">
            <w:pPr>
              <w:jc w:val="center"/>
              <w:rPr>
                <w:rFonts w:ascii="Times New Roman" w:hAnsi="Times New Roman" w:eastAsia="仿宋" w:cs="Times New Roman"/>
                <w:color w:val="auto"/>
                <w:sz w:val="24"/>
              </w:rPr>
            </w:pPr>
          </w:p>
        </w:tc>
      </w:tr>
      <w:tr w14:paraId="0D367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3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28A2351">
            <w:pPr>
              <w:jc w:val="center"/>
              <w:rPr>
                <w:rFonts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9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9C1BD9">
            <w:pPr>
              <w:jc w:val="center"/>
              <w:rPr>
                <w:rFonts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7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5B636D5">
            <w:pPr>
              <w:jc w:val="center"/>
              <w:rPr>
                <w:rFonts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15E73F5">
            <w:pPr>
              <w:jc w:val="center"/>
              <w:rPr>
                <w:rFonts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8749E6">
            <w:pPr>
              <w:jc w:val="center"/>
              <w:rPr>
                <w:rFonts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34389E">
            <w:pPr>
              <w:jc w:val="center"/>
              <w:rPr>
                <w:rFonts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3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A74B853">
            <w:pPr>
              <w:jc w:val="center"/>
              <w:rPr>
                <w:rFonts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1145BD8">
            <w:pPr>
              <w:jc w:val="center"/>
              <w:rPr>
                <w:rFonts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E673720">
            <w:pPr>
              <w:jc w:val="center"/>
              <w:rPr>
                <w:rFonts w:ascii="Times New Roman" w:hAnsi="Times New Roman" w:eastAsia="仿宋" w:cs="Times New Roman"/>
                <w:color w:val="auto"/>
                <w:sz w:val="24"/>
              </w:rPr>
            </w:pPr>
          </w:p>
        </w:tc>
      </w:tr>
      <w:tr w14:paraId="3B83A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3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229E17">
            <w:pPr>
              <w:jc w:val="center"/>
              <w:rPr>
                <w:rFonts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9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7E8AD53">
            <w:pPr>
              <w:jc w:val="center"/>
              <w:rPr>
                <w:rFonts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7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C509CB4">
            <w:pPr>
              <w:jc w:val="center"/>
              <w:rPr>
                <w:rFonts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B355470">
            <w:pPr>
              <w:jc w:val="center"/>
              <w:rPr>
                <w:rFonts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DA125F5">
            <w:pPr>
              <w:jc w:val="center"/>
              <w:rPr>
                <w:rFonts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C3FDE1A">
            <w:pPr>
              <w:jc w:val="center"/>
              <w:rPr>
                <w:rFonts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3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BEC741">
            <w:pPr>
              <w:jc w:val="center"/>
              <w:rPr>
                <w:rFonts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3C4F707">
            <w:pPr>
              <w:jc w:val="center"/>
              <w:rPr>
                <w:rFonts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29EDCCE">
            <w:pPr>
              <w:jc w:val="center"/>
              <w:rPr>
                <w:rFonts w:ascii="Times New Roman" w:hAnsi="Times New Roman" w:eastAsia="仿宋" w:cs="Times New Roman"/>
                <w:color w:val="auto"/>
                <w:sz w:val="24"/>
              </w:rPr>
            </w:pPr>
          </w:p>
        </w:tc>
      </w:tr>
      <w:tr w14:paraId="6F567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3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D1B246E">
            <w:pPr>
              <w:jc w:val="center"/>
              <w:rPr>
                <w:rFonts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9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F901042">
            <w:pPr>
              <w:jc w:val="center"/>
              <w:rPr>
                <w:rFonts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7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71C381">
            <w:pPr>
              <w:jc w:val="center"/>
              <w:rPr>
                <w:rFonts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539A1C3">
            <w:pPr>
              <w:jc w:val="center"/>
              <w:rPr>
                <w:rFonts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73F549">
            <w:pPr>
              <w:jc w:val="center"/>
              <w:rPr>
                <w:rFonts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FA8CFB">
            <w:pPr>
              <w:jc w:val="center"/>
              <w:rPr>
                <w:rFonts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3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D0FC60B">
            <w:pPr>
              <w:jc w:val="center"/>
              <w:rPr>
                <w:rFonts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D0CD63">
            <w:pPr>
              <w:jc w:val="center"/>
              <w:rPr>
                <w:rFonts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47AA3CD">
            <w:pPr>
              <w:jc w:val="center"/>
              <w:rPr>
                <w:rFonts w:ascii="Times New Roman" w:hAnsi="Times New Roman" w:eastAsia="仿宋" w:cs="Times New Roman"/>
                <w:color w:val="auto"/>
                <w:sz w:val="24"/>
              </w:rPr>
            </w:pPr>
          </w:p>
        </w:tc>
      </w:tr>
      <w:tr w14:paraId="578E3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3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B0C559C">
            <w:pPr>
              <w:jc w:val="center"/>
              <w:rPr>
                <w:rFonts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9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74F10C2">
            <w:pPr>
              <w:jc w:val="center"/>
              <w:rPr>
                <w:rFonts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7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D63AF8F">
            <w:pPr>
              <w:jc w:val="center"/>
              <w:rPr>
                <w:rFonts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6C8E4CE">
            <w:pPr>
              <w:jc w:val="center"/>
              <w:rPr>
                <w:rFonts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146FC2">
            <w:pPr>
              <w:jc w:val="center"/>
              <w:rPr>
                <w:rFonts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6E98D3F">
            <w:pPr>
              <w:jc w:val="center"/>
              <w:rPr>
                <w:rFonts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3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145695C">
            <w:pPr>
              <w:jc w:val="center"/>
              <w:rPr>
                <w:rFonts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42C25C">
            <w:pPr>
              <w:jc w:val="center"/>
              <w:rPr>
                <w:rFonts w:ascii="Times New Roman" w:hAnsi="Times New Roman" w:eastAsia="仿宋" w:cs="Times New Roman"/>
                <w:color w:val="auto"/>
                <w:sz w:val="24"/>
              </w:rPr>
            </w:pPr>
          </w:p>
        </w:tc>
        <w:tc>
          <w:tcPr>
            <w:tcW w:w="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B33763">
            <w:pPr>
              <w:jc w:val="center"/>
              <w:rPr>
                <w:rFonts w:ascii="Times New Roman" w:hAnsi="Times New Roman" w:eastAsia="仿宋" w:cs="Times New Roman"/>
                <w:color w:val="auto"/>
                <w:sz w:val="24"/>
              </w:rPr>
            </w:pPr>
          </w:p>
        </w:tc>
      </w:tr>
    </w:tbl>
    <w:p w14:paraId="5487B48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5775CC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4"/>
          <w:szCs w:val="24"/>
          <w:lang w:eastAsia="zh-CN"/>
        </w:rPr>
        <w:t>比赛分为三个组别：公共基础课程组、专业教育课程组、实践类课程组</w:t>
      </w:r>
    </w:p>
    <w:p w14:paraId="30F2D6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4090C80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931827"/>
    <w:rsid w:val="1993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2025-09-02T09:10:00Z</dcterms:created>
  <dc:creator>毕鑫</dc:creator>
  <cp:lastModifiedBy>毕鑫</cp:lastModifiedBy>
  <dcterms:modified xsi:type="dcterms:W3CDTF">2025-09-02T09:13:37Z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DDDE5CEBA2844C039416307B6ECD372A_11</vt:lpwstr>
  </property>
  <property fmtid="{D5CDD505-2E9C-101B-9397-08002B2CF9AE}" pid="4" name="KSOTemplateDocerSaveRecord">
    <vt:lpwstr>eyJoZGlkIjoiNTBiMjFiMWE5MDE5ZDdhNDgzZjFjYTAyNzVhNWEzNzMiLCJ1c2VySWQiOiIyMzQxNzI2MTcifQ==</vt:lpwstr>
  </property>
</Properties>
</file>